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68" w:rsidRPr="00305768" w:rsidRDefault="00305768" w:rsidP="00305768">
      <w:pPr>
        <w:pStyle w:val="ListParagraph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305768">
        <w:rPr>
          <w:b/>
          <w:sz w:val="28"/>
          <w:szCs w:val="28"/>
          <w:lang w:val="bg-BG"/>
        </w:rPr>
        <w:t>На 15-ти септември – отново у дома</w:t>
      </w:r>
    </w:p>
    <w:p w:rsidR="00305768" w:rsidRDefault="00305768" w:rsidP="00305768">
      <w:pPr>
        <w:rPr>
          <w:sz w:val="28"/>
          <w:szCs w:val="28"/>
          <w:lang w:val="bg-BG"/>
        </w:rPr>
      </w:pPr>
    </w:p>
    <w:p w:rsidR="00305768" w:rsidRDefault="00305768" w:rsidP="003057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като в продължение на две учебни години казанлъшката математическа гимназия „Никола Обрешков“ провеждаше учебни занятия с учениците си в стария корпус на ПГ „Иван Хаджиенов“, от новата учебна 2017/2018 година училището се връща в старата си сграда. Тя е изцяло  обновена и освежена, с  нови мебели и нови, иновативни учебни дъски, а рухналото преди 2 години крило, където сега се помещава Националният център по природо-математически науки в страната разполага и с асансьор и нова актова  зала. </w:t>
      </w:r>
    </w:p>
    <w:p w:rsidR="00305768" w:rsidRDefault="00305768" w:rsidP="003057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Изцяло ремонтиран е и медицинският кабинет на гимназията. </w:t>
      </w:r>
    </w:p>
    <w:p w:rsidR="00305768" w:rsidRDefault="00305768" w:rsidP="003057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Първият звънец за всичк</w:t>
      </w:r>
      <w:r>
        <w:rPr>
          <w:sz w:val="28"/>
          <w:szCs w:val="28"/>
          <w:lang w:val="bg-BG"/>
        </w:rPr>
        <w:t>ите 682</w:t>
      </w:r>
      <w:r>
        <w:rPr>
          <w:sz w:val="28"/>
          <w:szCs w:val="28"/>
          <w:lang w:val="bg-BG"/>
        </w:rPr>
        <w:t xml:space="preserve"> възпитаника на гимназията ще бие на 15-ти септември, като учениците ще бъдат посрещнати от 55 членния персонал на гимназията,  45 от които преподавателски.</w:t>
      </w:r>
    </w:p>
    <w:p w:rsidR="00305768" w:rsidRDefault="00305768" w:rsidP="003057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Новата учеб</w:t>
      </w:r>
      <w:r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 xml:space="preserve">а година в </w:t>
      </w:r>
      <w:r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 xml:space="preserve">ПМГ започват и два класа петокласници, както и 4 паралелки осмокласници.  </w:t>
      </w:r>
    </w:p>
    <w:p w:rsidR="00305768" w:rsidRDefault="00305768" w:rsidP="003057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Учебната година започва с нов заместник –директор и нови лектори по определени предмети: инж. Рени Червенкова, доск</w:t>
      </w:r>
      <w:r>
        <w:rPr>
          <w:sz w:val="28"/>
          <w:szCs w:val="28"/>
          <w:lang w:val="bg-BG"/>
        </w:rPr>
        <w:t>оро</w:t>
      </w:r>
      <w:r>
        <w:rPr>
          <w:sz w:val="28"/>
          <w:szCs w:val="28"/>
          <w:lang w:val="bg-BG"/>
        </w:rPr>
        <w:t xml:space="preserve">шен директор на ПГ по лека промишленост и туризъм ще е преподавател- лектор по трудово обучение, литераторът  Христо Лечев – по български език и литература и Галя Бакърджева по английски език. </w:t>
      </w:r>
    </w:p>
    <w:p w:rsidR="00305768" w:rsidRDefault="00305768" w:rsidP="0030576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Като нов заместник –директор започва и Наньо Качаков. </w:t>
      </w:r>
    </w:p>
    <w:p w:rsidR="008C7A71" w:rsidRDefault="008C7A71"/>
    <w:sectPr w:rsidR="008C7A7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68"/>
    <w:rsid w:val="00305768"/>
    <w:rsid w:val="008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2DBC"/>
  <w15:chartTrackingRefBased/>
  <w15:docId w15:val="{E4982025-D12A-46E0-A195-15E89873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 Сребчева</dc:creator>
  <cp:keywords/>
  <dc:description/>
  <cp:lastModifiedBy>Б Сребчева</cp:lastModifiedBy>
  <cp:revision>1</cp:revision>
  <dcterms:created xsi:type="dcterms:W3CDTF">2017-09-24T19:59:00Z</dcterms:created>
  <dcterms:modified xsi:type="dcterms:W3CDTF">2017-09-24T20:03:00Z</dcterms:modified>
</cp:coreProperties>
</file>